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3CB" w:rsidRDefault="00F823CB" w:rsidP="00F823CB">
      <w:pPr>
        <w:tabs>
          <w:tab w:val="left" w:pos="1177"/>
          <w:tab w:val="left" w:pos="1498"/>
        </w:tabs>
        <w:spacing w:afterLines="50" w:line="400" w:lineRule="exact"/>
        <w:rPr>
          <w:rFonts w:ascii="Cambria" w:hAnsi="Cambria" w:hint="eastAsia"/>
          <w:b/>
          <w:bCs/>
          <w:sz w:val="24"/>
        </w:rPr>
      </w:pPr>
      <w:r>
        <w:rPr>
          <w:rFonts w:ascii="Cambria" w:hAnsi="Cambria" w:hint="eastAsia"/>
          <w:b/>
          <w:bCs/>
          <w:sz w:val="24"/>
        </w:rPr>
        <w:t>附件</w:t>
      </w:r>
      <w:r>
        <w:rPr>
          <w:rFonts w:ascii="Cambria" w:hAnsi="Cambria" w:hint="eastAsia"/>
          <w:b/>
          <w:bCs/>
          <w:sz w:val="24"/>
        </w:rPr>
        <w:t>2</w:t>
      </w:r>
      <w:r>
        <w:rPr>
          <w:rFonts w:ascii="Cambria" w:hAnsi="Cambria" w:hint="eastAsia"/>
          <w:b/>
          <w:bCs/>
          <w:sz w:val="24"/>
        </w:rPr>
        <w:t>：徐州工程学院餐厅管理考核细则</w:t>
      </w:r>
    </w:p>
    <w:p w:rsidR="00F823CB" w:rsidRDefault="00F823CB" w:rsidP="00F823CB">
      <w:pPr>
        <w:numPr>
          <w:ilvl w:val="0"/>
          <w:numId w:val="1"/>
        </w:num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b/>
          <w:bCs/>
          <w:kern w:val="0"/>
          <w:sz w:val="28"/>
          <w:szCs w:val="28"/>
        </w:rPr>
      </w:pPr>
      <w:r>
        <w:rPr>
          <w:rFonts w:ascii="宋体" w:hAnsi="宋体" w:hint="eastAsia"/>
          <w:b/>
          <w:bCs/>
          <w:kern w:val="0"/>
          <w:sz w:val="28"/>
          <w:szCs w:val="28"/>
        </w:rPr>
        <w:t>制度健全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1.完善食品安全管理制度，建立员工守则，每次检查发现做不到位的班组，扣0.1分。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2.食堂从业人员每学期进行健康体检，仔细核对食堂在岗人员的健康证明，健康证过期的每人次扣0.2分，人证不符的每人次扣0.8分，无证上岗的每人次扣1.5分，同时相关人员按规定补办或劝退。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3.配合饮服中心完善食物中毒预案，熟悉整套应急流程，在演习或此类事件真实发生时应对失当的，扣1分。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b/>
          <w:bCs/>
          <w:kern w:val="0"/>
          <w:sz w:val="28"/>
          <w:szCs w:val="28"/>
        </w:rPr>
      </w:pPr>
      <w:r>
        <w:rPr>
          <w:rFonts w:ascii="宋体" w:hAnsi="宋体" w:hint="eastAsia"/>
          <w:b/>
          <w:bCs/>
          <w:kern w:val="0"/>
          <w:sz w:val="28"/>
          <w:szCs w:val="28"/>
        </w:rPr>
        <w:t>二、食品安全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1.保证食品原料、半成品和成品新鲜安全，食品原料在贮藏使用过程中坚持先进先出，超过保质期未及时处理的，每次扣1分；待出售的食品发现霉变、质变的，每次扣5分并施以50元经济处罚。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2.待出售的食品中发现头发、虫子、铁丝等杂物，未造成严重后果的，每次扣0.1分，接到学生投诉并经核实确认的，每次扣1分。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3.剩饭剩菜妥善处理，荤菜放入冰箱保存，隔餐必须烧熟煮透，如发现生、冷状态就出售的，每次扣0.2分，素菜隔餐不清理的，每次扣0.1分。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4.气温较低的季节，各班组要完善保温措施，发现就餐人员吃到冷饭冷菜的，一次扣0.1分。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4.食品原料、净菜或成品不得与洗洁精、粘鼠板等有毒害物品放置在同一场所，违者扣0.1分。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5.洗菜池生熟分开，发现混用的每次扣0.1分，蔬菜不按规定浸泡或浸泡时间达不到标准的，每次扣0.1分，原料、净菜在存放时生熟分开，混放的每次扣0.1分。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b/>
          <w:bCs/>
          <w:kern w:val="0"/>
          <w:sz w:val="28"/>
          <w:szCs w:val="28"/>
        </w:rPr>
      </w:pPr>
      <w:r>
        <w:rPr>
          <w:rFonts w:ascii="宋体" w:hAnsi="宋体" w:hint="eastAsia"/>
          <w:b/>
          <w:bCs/>
          <w:kern w:val="0"/>
          <w:sz w:val="28"/>
          <w:szCs w:val="28"/>
        </w:rPr>
        <w:t>三、操作规范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1.严禁私自采购大宗物品，每发现一次扣1分并施以人民币500元经济处罚，采购的食品原料、调料、添加剂等要严格索证制度，证件不齐全的每次扣0.2分。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2.经营过程中以“一卡通”为结算依据，除面包房、三楼外严禁现金交易，发现一次扣1分并施以人民币500元经济处罚。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3.出售的饭菜价格以饮服中心核算为标准，随意调价的，每次扣0.2分，窗口服务人员不按定价出售饭菜的，每次扣0.2分，刷卡时计算错误的，每发现3次扣0.1分并处以10元经济处罚。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lastRenderedPageBreak/>
        <w:t>4.各岗位定人定责，食品添加剂的使用及管理由专人负责，配备专柜、专锁，添加剂使用不规范的，每次扣1分，添加剂台账未及时登记的，每次扣0.1分。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5.操作间、储藏室物品摆放要规范，储藏室物品要上架并贴上标签，同时离地隔墙存放，未贴标签或不按标签位置乱放的，每次扣0.1分，操作间内备好的净菜及售饭间的成品未上架的，每次扣0.1分。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6.冰箱内保持干净整洁，生熟分开，物品摆放杂乱或发现未加盖的，每次扣0.1分并以单件5元人民币处以罚款。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7.落实食品留样制度，超过规定时间的每次扣0.1分，留样的品种、份量未达到要求的，每次扣0.1分，弄虚作假的，每次扣2分。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8.各类台账超过规定时间或未按要求登记的，每发现一次扣0.1分。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9.做好防鼠、防蝇、防蟑螂工作，操作间、储藏室发现老鼠、蟑螂出没未及时采取防治措施的扣0.1分，苍蝇出没的季节，售饭间待出售的成品上未加盖纱布或其他防蝇措施的扣0.1分。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10.前、后场环境卫生及操作台应保持干净整洁，环境卫生及操作台脏乱的每次扣0.1分，各类工具用完后不及时清洗，未按规定位置摆放的每次扣0.1分，下水道堵塞不及时清理的每次扣0.1分。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11.工作过程中产生的垃圾未及时清理的，每次扣0.1分，未按规定袋装化并丢放在指定地点的，每次扣0.1分。</w:t>
      </w:r>
    </w:p>
    <w:p w:rsidR="00F823CB" w:rsidRDefault="00F823CB" w:rsidP="00F823CB">
      <w:pPr>
        <w:numPr>
          <w:ilvl w:val="0"/>
          <w:numId w:val="2"/>
        </w:num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b/>
          <w:bCs/>
          <w:kern w:val="0"/>
          <w:sz w:val="28"/>
          <w:szCs w:val="28"/>
        </w:rPr>
      </w:pPr>
      <w:r>
        <w:rPr>
          <w:rFonts w:ascii="宋体" w:hAnsi="宋体" w:hint="eastAsia"/>
          <w:b/>
          <w:bCs/>
          <w:kern w:val="0"/>
          <w:sz w:val="28"/>
          <w:szCs w:val="28"/>
        </w:rPr>
        <w:t>行为规范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1.水、电、气规范使用，厉行节约，消防设备指定专门责任人，因操作失当造成能源浪费的，每次扣0.1分，私自改造线路、管道的，每次扣0.5分。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2.工作时间未穿工作服，售饭间人员未进行二次更衣或未佩戴帽子、口罩的，每人次扣0.1分并处以2元罚款。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3.窗口服务人员态度热情和善，与就餐人员发生冲突争执的，每次扣0.5分。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4.工作人员注意个人卫生，饭前便后不洗手的，每人次扣0.1分，指甲过长、佩戴首饰或涂指甲油进行食品加工的，每人次扣0.1分。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5.在操作间内吸烟，加工或出售食品时吃饭、随地吐痰的，每人次扣0.1分并处以5元罚款。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6.患有肝炎、肠炎等传染性疾病未及时上报，或有意包庇的，每人次扣2分并严肃处理。</w:t>
      </w:r>
    </w:p>
    <w:p w:rsidR="00F823CB" w:rsidRDefault="00F823CB" w:rsidP="00F823CB">
      <w:pPr>
        <w:numPr>
          <w:ilvl w:val="0"/>
          <w:numId w:val="2"/>
        </w:num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b/>
          <w:bCs/>
          <w:kern w:val="0"/>
          <w:sz w:val="28"/>
          <w:szCs w:val="28"/>
        </w:rPr>
      </w:pPr>
      <w:r>
        <w:rPr>
          <w:rFonts w:ascii="宋体" w:hAnsi="宋体" w:hint="eastAsia"/>
          <w:b/>
          <w:bCs/>
          <w:kern w:val="0"/>
          <w:sz w:val="28"/>
          <w:szCs w:val="28"/>
        </w:rPr>
        <w:t>营业额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ind w:firstLineChars="200" w:firstLine="562"/>
        <w:rPr>
          <w:rFonts w:ascii="宋体" w:hAnsi="宋体" w:hint="eastAsia"/>
          <w:b/>
          <w:bCs/>
          <w:kern w:val="0"/>
          <w:sz w:val="28"/>
          <w:szCs w:val="28"/>
        </w:rPr>
      </w:pPr>
      <w:r>
        <w:rPr>
          <w:rFonts w:ascii="宋体" w:hAnsi="宋体" w:hint="eastAsia"/>
          <w:b/>
          <w:bCs/>
          <w:kern w:val="0"/>
          <w:sz w:val="28"/>
          <w:szCs w:val="28"/>
        </w:rPr>
        <w:lastRenderedPageBreak/>
        <w:t>年度经营期满，经核算后餐饮公司实际营业额未达到投标承诺标准的，每低10万元扣1分，不足10万元的按10万元计。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rPr>
          <w:rFonts w:ascii="宋体" w:hAnsi="宋体" w:hint="eastAsia"/>
          <w:b/>
          <w:bCs/>
          <w:kern w:val="0"/>
          <w:sz w:val="28"/>
          <w:szCs w:val="28"/>
        </w:rPr>
      </w:pP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ind w:firstLineChars="200" w:firstLine="562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b/>
          <w:bCs/>
          <w:kern w:val="0"/>
          <w:sz w:val="28"/>
          <w:szCs w:val="28"/>
        </w:rPr>
        <w:t>注：</w:t>
      </w:r>
      <w:r>
        <w:rPr>
          <w:rFonts w:ascii="宋体" w:hAnsi="宋体" w:hint="eastAsia"/>
          <w:kern w:val="0"/>
          <w:sz w:val="28"/>
          <w:szCs w:val="28"/>
        </w:rPr>
        <w:t>1.在日常工作中积极配合饮服中心的管理，不服从管理或消极怠工的，每次扣3分并施以人民币300元经济处罚。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ind w:firstLine="564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2.如发现有违反《食品安全法》等规定的违法行为、造成食物中毒事件，经查证属实的，或因工作失职造成重大损失和触犯国家其他法律法规等重大事件，实行一票否决制。</w:t>
      </w:r>
    </w:p>
    <w:p w:rsidR="00F823CB" w:rsidRDefault="00F823CB" w:rsidP="00F823CB">
      <w:pPr>
        <w:tabs>
          <w:tab w:val="left" w:pos="1177"/>
          <w:tab w:val="left" w:pos="1498"/>
        </w:tabs>
        <w:spacing w:line="400" w:lineRule="exact"/>
        <w:ind w:firstLine="564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3.初始分数100分，根据各餐厅实际经营服务情况依本标准扣分。</w:t>
      </w:r>
    </w:p>
    <w:p w:rsidR="008F0DDD" w:rsidRPr="00F823CB" w:rsidRDefault="008F0DDD"/>
    <w:sectPr w:rsidR="008F0DDD" w:rsidRPr="00F823CB" w:rsidSect="008F0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44B6C"/>
    <w:multiLevelType w:val="singleLevel"/>
    <w:tmpl w:val="54544B6C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45735C7"/>
    <w:multiLevelType w:val="singleLevel"/>
    <w:tmpl w:val="545735C7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23CB"/>
    <w:rsid w:val="008F0DDD"/>
    <w:rsid w:val="00F82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1625</Characters>
  <Application>Microsoft Office Word</Application>
  <DocSecurity>0</DocSecurity>
  <Lines>13</Lines>
  <Paragraphs>3</Paragraphs>
  <ScaleCrop>false</ScaleCrop>
  <Company>中国微软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赵勇</dc:creator>
  <cp:lastModifiedBy>赵勇</cp:lastModifiedBy>
  <cp:revision>1</cp:revision>
  <dcterms:created xsi:type="dcterms:W3CDTF">2019-07-09T08:01:00Z</dcterms:created>
  <dcterms:modified xsi:type="dcterms:W3CDTF">2019-07-09T08:01:00Z</dcterms:modified>
</cp:coreProperties>
</file>